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2C" w:rsidRDefault="00974A2C"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74A2C" w:rsidRDefault="00974A2C"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74A2C" w:rsidRDefault="00974A2C"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Lorilux mosógél – Universal</w:t>
      </w:r>
    </w:p>
    <w:p w:rsidR="00974A2C" w:rsidRDefault="00974A2C"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Pr>
          <w:rFonts w:ascii="Tahoma" w:hAnsi="Tahoma" w:cs="Tahoma"/>
          <w:snapToGrid w:val="0"/>
        </w:rPr>
        <w:t>mosószer – kézi és gépi mosáshoz</w:t>
      </w:r>
    </w:p>
    <w:p w:rsidR="00974A2C" w:rsidRPr="00623045" w:rsidRDefault="00974A2C"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74A2C" w:rsidRDefault="00974A2C"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74A2C" w:rsidRPr="0008511E" w:rsidRDefault="00974A2C"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74A2C" w:rsidRPr="0008511E" w:rsidRDefault="00974A2C" w:rsidP="005C50EE">
      <w:pPr>
        <w:tabs>
          <w:tab w:val="left" w:pos="1985"/>
        </w:tabs>
        <w:ind w:left="426"/>
        <w:rPr>
          <w:rFonts w:ascii="Tahoma" w:hAnsi="Tahoma" w:cs="Tahoma"/>
        </w:rPr>
      </w:pPr>
      <w:r w:rsidRPr="0008511E">
        <w:rPr>
          <w:rFonts w:ascii="Tahoma" w:hAnsi="Tahoma" w:cs="Tahoma"/>
        </w:rPr>
        <w:t>H-3333 Terpes, Petőfi út 2 – 4.</w:t>
      </w:r>
    </w:p>
    <w:p w:rsidR="00974A2C" w:rsidRPr="0008511E" w:rsidRDefault="00974A2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974A2C" w:rsidRDefault="00974A2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74A2C" w:rsidRPr="004D5835" w:rsidRDefault="00974A2C"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74A2C" w:rsidRDefault="00974A2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74A2C" w:rsidRDefault="00974A2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74A2C" w:rsidRDefault="00974A2C"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74A2C" w:rsidRDefault="00974A2C"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74A2C" w:rsidRDefault="00974A2C"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74A2C" w:rsidRDefault="00974A2C"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74A2C" w:rsidRDefault="00974A2C"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974A2C" w:rsidRPr="00BD425C" w:rsidRDefault="00974A2C"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74A2C" w:rsidRDefault="00974A2C"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74A2C" w:rsidRDefault="00974A2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74A2C" w:rsidRPr="00F56C3F" w:rsidRDefault="00974A2C" w:rsidP="00F56C3F">
      <w:pPr>
        <w:tabs>
          <w:tab w:val="left" w:pos="1134"/>
        </w:tabs>
        <w:ind w:firstLine="426"/>
        <w:rPr>
          <w:rFonts w:ascii="Tahoma" w:hAnsi="Tahoma" w:cs="Tahoma"/>
          <w:snapToGrid w:val="0"/>
        </w:rPr>
      </w:pPr>
      <w:r w:rsidRPr="00F56C3F">
        <w:rPr>
          <w:rFonts w:ascii="Tahoma" w:hAnsi="Tahoma" w:cs="Tahoma"/>
          <w:b/>
          <w:bCs/>
          <w:snapToGrid w:val="0"/>
        </w:rPr>
        <w:t>P103</w:t>
      </w:r>
      <w:r w:rsidRPr="00F56C3F">
        <w:rPr>
          <w:rFonts w:ascii="Tahoma" w:hAnsi="Tahoma" w:cs="Tahoma"/>
          <w:snapToGrid w:val="0"/>
        </w:rPr>
        <w:tab/>
        <w:t>Használat előtt olvassa el a címkén közölt információkat.</w:t>
      </w:r>
    </w:p>
    <w:p w:rsidR="00974A2C" w:rsidRDefault="00974A2C"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974A2C" w:rsidRDefault="00974A2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74A2C" w:rsidRPr="0094486F" w:rsidRDefault="00974A2C"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74A2C" w:rsidRDefault="00974A2C"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974A2C" w:rsidRPr="00CF5948" w:rsidRDefault="00974A2C"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74A2C" w:rsidRPr="00CF5948" w:rsidRDefault="00974A2C" w:rsidP="00CF0210">
      <w:pPr>
        <w:pStyle w:val="BodyTextIndent"/>
        <w:spacing w:before="40"/>
        <w:ind w:left="0"/>
      </w:pPr>
      <w:r w:rsidRPr="00CF5948">
        <w:rPr>
          <w:b/>
          <w:bCs/>
        </w:rPr>
        <w:t>Fizikai-kémiai veszély:</w:t>
      </w:r>
      <w:r w:rsidRPr="00CF5948">
        <w:t xml:space="preserve"> nem lép fel.</w:t>
      </w:r>
    </w:p>
    <w:p w:rsidR="00974A2C" w:rsidRDefault="00974A2C" w:rsidP="00CF0210">
      <w:pPr>
        <w:pStyle w:val="BodyTextIndent"/>
        <w:spacing w:before="40"/>
        <w:ind w:left="0"/>
      </w:pPr>
      <w:r>
        <w:rPr>
          <w:b/>
          <w:bCs/>
        </w:rPr>
        <w:t>Egészségkárosító veszély:</w:t>
      </w:r>
      <w:r>
        <w:t xml:space="preserve"> szembe jutva irritálhat. Tartós és többszöri érintkezés esetén szemkárosító hatás léphet fel. </w:t>
      </w:r>
    </w:p>
    <w:p w:rsidR="00974A2C" w:rsidRPr="00C77963" w:rsidRDefault="00974A2C"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74A2C" w:rsidRDefault="00974A2C" w:rsidP="00CF0210">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974A2C" w:rsidRDefault="00974A2C"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74A2C" w:rsidRDefault="00974A2C" w:rsidP="00A855C9">
      <w:pPr>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974A2C" w:rsidRDefault="00974A2C" w:rsidP="00A855C9">
      <w:pPr>
        <w:jc w:val="both"/>
        <w:rPr>
          <w:rFonts w:ascii="Tahoma" w:hAnsi="Tahoma" w:cs="Tahoma"/>
        </w:rPr>
      </w:pPr>
      <w:r w:rsidRPr="00A855C9">
        <w:rPr>
          <w:rFonts w:ascii="Tahoma" w:hAnsi="Tahoma" w:cs="Tahoma"/>
          <w:b/>
          <w:bCs/>
          <w:snapToGrid w:val="0"/>
        </w:rPr>
        <w:t xml:space="preserve">Összetétel a 648/2004/EK rendelet szerint: </w:t>
      </w:r>
      <w:r>
        <w:rPr>
          <w:rFonts w:ascii="Tahoma" w:hAnsi="Tahoma" w:cs="Tahoma"/>
          <w:snapToGrid w:val="0"/>
        </w:rPr>
        <w:t xml:space="preserve">&lt;5%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p w:rsidR="00974A2C" w:rsidRPr="00A855C9" w:rsidRDefault="00974A2C" w:rsidP="00A855C9">
      <w:pPr>
        <w:jc w:val="both"/>
        <w:rPr>
          <w:rFonts w:ascii="Tahoma" w:hAnsi="Tahoma" w:cs="Tahoma"/>
          <w:b/>
          <w:bCs/>
          <w:sz w:val="18"/>
          <w:szCs w:val="18"/>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974A2C" w:rsidRPr="00501707">
        <w:trPr>
          <w:cantSplit/>
          <w:trHeight w:val="335"/>
          <w:tblHeader/>
          <w:jc w:val="center"/>
        </w:trPr>
        <w:tc>
          <w:tcPr>
            <w:tcW w:w="3177" w:type="dxa"/>
            <w:vAlign w:val="center"/>
          </w:tcPr>
          <w:p w:rsidR="00974A2C" w:rsidRPr="00501707" w:rsidRDefault="00974A2C"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974A2C" w:rsidRPr="00501707" w:rsidRDefault="00974A2C"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828" w:type="dxa"/>
            <w:vAlign w:val="center"/>
          </w:tcPr>
          <w:p w:rsidR="00974A2C" w:rsidRPr="00501707" w:rsidRDefault="00974A2C"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74A2C" w:rsidRPr="00501707">
        <w:trPr>
          <w:cantSplit/>
          <w:trHeight w:val="946"/>
          <w:jc w:val="center"/>
        </w:trPr>
        <w:tc>
          <w:tcPr>
            <w:tcW w:w="3177" w:type="dxa"/>
            <w:vAlign w:val="center"/>
          </w:tcPr>
          <w:p w:rsidR="00974A2C" w:rsidRPr="003909CD" w:rsidRDefault="00974A2C"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974A2C" w:rsidRDefault="00974A2C"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974A2C" w:rsidRPr="003909CD" w:rsidRDefault="00974A2C"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974A2C" w:rsidRPr="003909CD" w:rsidRDefault="00974A2C"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974A2C" w:rsidRPr="009849DD" w:rsidRDefault="00974A2C"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974A2C" w:rsidRPr="00501707">
        <w:trPr>
          <w:cantSplit/>
          <w:trHeight w:val="831"/>
          <w:jc w:val="center"/>
        </w:trPr>
        <w:tc>
          <w:tcPr>
            <w:tcW w:w="3177" w:type="dxa"/>
            <w:vAlign w:val="center"/>
          </w:tcPr>
          <w:p w:rsidR="00974A2C" w:rsidRPr="003909CD" w:rsidRDefault="00974A2C"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974A2C" w:rsidRDefault="00974A2C"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974A2C" w:rsidRPr="003909CD" w:rsidRDefault="00974A2C"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974A2C" w:rsidRPr="003909CD" w:rsidRDefault="00974A2C"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974A2C" w:rsidRPr="003909CD" w:rsidRDefault="00974A2C"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974A2C" w:rsidRPr="003909CD" w:rsidRDefault="00974A2C"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974A2C" w:rsidRPr="00BF40D0" w:rsidRDefault="00974A2C"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bCs/>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974A2C" w:rsidRPr="00BF40D0" w:rsidRDefault="00974A2C"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974A2C" w:rsidRDefault="00974A2C" w:rsidP="003E183B">
      <w:pPr>
        <w:tabs>
          <w:tab w:val="left" w:pos="284"/>
          <w:tab w:val="left" w:pos="567"/>
        </w:tabs>
        <w:spacing w:before="120"/>
        <w:jc w:val="both"/>
        <w:rPr>
          <w:rFonts w:ascii="Tahoma" w:hAnsi="Tahoma" w:cs="Tahoma"/>
          <w:snapToGrid w:val="0"/>
        </w:rPr>
      </w:pPr>
      <w:r>
        <w:rPr>
          <w:rFonts w:ascii="Tahoma" w:hAnsi="Tahoma" w:cs="Tahoma"/>
          <w:snapToGrid w:val="0"/>
        </w:rPr>
        <w:t xml:space="preserve">A fenti összetevők </w:t>
      </w:r>
      <w:r w:rsidRPr="00407E71">
        <w:rPr>
          <w:rFonts w:ascii="Tahoma" w:hAnsi="Tahoma" w:cs="Tahoma"/>
          <w:snapToGrid w:val="0"/>
        </w:rPr>
        <w:t>harmonizált uniós osztályozással nem rendelkez</w:t>
      </w:r>
      <w:r>
        <w:rPr>
          <w:rFonts w:ascii="Tahoma" w:hAnsi="Tahoma" w:cs="Tahoma"/>
          <w:snapToGrid w:val="0"/>
        </w:rPr>
        <w:t xml:space="preserve">nek, a megadott </w:t>
      </w:r>
      <w:r w:rsidRPr="00407E71">
        <w:rPr>
          <w:rFonts w:ascii="Tahoma" w:hAnsi="Tahoma" w:cs="Tahoma"/>
          <w:snapToGrid w:val="0"/>
        </w:rPr>
        <w:t>besorolásu</w:t>
      </w:r>
      <w:r>
        <w:rPr>
          <w:rFonts w:ascii="Tahoma" w:hAnsi="Tahoma" w:cs="Tahoma"/>
          <w:snapToGrid w:val="0"/>
        </w:rPr>
        <w:t xml:space="preserve">k gyártói, illetve az ECHA notifikációs listáján szereplő: </w:t>
      </w:r>
      <w:hyperlink r:id="rId7" w:history="1">
        <w:r w:rsidRPr="00101621">
          <w:rPr>
            <w:rStyle w:val="Hyperlink"/>
            <w:rFonts w:ascii="Tahoma" w:hAnsi="Tahoma" w:cs="Tahoma"/>
            <w:snapToGrid w:val="0"/>
          </w:rPr>
          <w:t>http://echa.europa.eu/information-on-chemicals/cl-inventory-database/-/cl-inventory/view-notification-summary/100187</w:t>
        </w:r>
      </w:hyperlink>
    </w:p>
    <w:p w:rsidR="00974A2C" w:rsidRPr="00CC1500" w:rsidRDefault="00974A2C"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974A2C" w:rsidRPr="00CC1500" w:rsidRDefault="00974A2C" w:rsidP="00CC1500">
      <w:pPr>
        <w:tabs>
          <w:tab w:val="left" w:pos="284"/>
        </w:tabs>
        <w:spacing w:before="40"/>
        <w:jc w:val="both"/>
        <w:rPr>
          <w:rFonts w:ascii="Tahoma" w:hAnsi="Tahoma" w:cs="Tahoma"/>
          <w:snapToGrid w:val="0"/>
        </w:rPr>
      </w:pPr>
      <w:r>
        <w:rPr>
          <w:rFonts w:ascii="Tahoma" w:hAnsi="Tahoma" w:cs="Tahoma"/>
          <w:snapToGrid w:val="0"/>
        </w:rPr>
        <w:t xml:space="preserve">A fenti veszélyjelek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74A2C" w:rsidRPr="005840A9" w:rsidRDefault="00974A2C"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74A2C" w:rsidRPr="005840A9" w:rsidRDefault="00974A2C" w:rsidP="00857BC3">
      <w:pPr>
        <w:pStyle w:val="BodyTextIndent"/>
        <w:spacing w:before="40"/>
        <w:ind w:left="0"/>
        <w:rPr>
          <w:b/>
          <w:bCs/>
        </w:rPr>
      </w:pPr>
      <w:r w:rsidRPr="005840A9">
        <w:rPr>
          <w:b/>
          <w:bCs/>
        </w:rPr>
        <w:t>4.1. Az elsősegély-nyújtási intézkedések ismertetése</w:t>
      </w:r>
    </w:p>
    <w:p w:rsidR="00974A2C" w:rsidRDefault="00974A2C"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974A2C" w:rsidRDefault="00974A2C"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974A2C" w:rsidRPr="001451C7" w:rsidRDefault="00974A2C"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74A2C" w:rsidRDefault="00974A2C"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974A2C" w:rsidRPr="001C77FE" w:rsidRDefault="00974A2C"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974A2C" w:rsidRPr="00430026" w:rsidRDefault="00974A2C"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74A2C" w:rsidRDefault="00974A2C"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74A2C" w:rsidRPr="0014339B" w:rsidRDefault="00974A2C"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74A2C" w:rsidRDefault="00974A2C"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74A2C" w:rsidRPr="0014339B" w:rsidRDefault="00974A2C"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74A2C" w:rsidRPr="00A254C1" w:rsidRDefault="00974A2C"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74A2C" w:rsidRPr="00A37543" w:rsidRDefault="00974A2C"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74A2C" w:rsidRPr="009623D2" w:rsidRDefault="00974A2C" w:rsidP="009623D2">
      <w:pPr>
        <w:keepNext/>
        <w:spacing w:before="40"/>
        <w:jc w:val="both"/>
        <w:rPr>
          <w:rFonts w:ascii="Tahoma" w:hAnsi="Tahoma" w:cs="Tahoma"/>
          <w:b/>
          <w:bCs/>
          <w:snapToGrid w:val="0"/>
        </w:rPr>
      </w:pPr>
      <w:r>
        <w:rPr>
          <w:rFonts w:ascii="Tahoma" w:hAnsi="Tahoma" w:cs="Tahoma"/>
          <w:b/>
          <w:bCs/>
          <w:snapToGrid w:val="0"/>
        </w:rPr>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974A2C" w:rsidRDefault="00974A2C" w:rsidP="009623D2">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74A2C" w:rsidRPr="0014339B" w:rsidRDefault="00974A2C"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74A2C" w:rsidRDefault="00974A2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74A2C" w:rsidRPr="000E1DD2" w:rsidRDefault="00974A2C"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974A2C" w:rsidRPr="00293D58" w:rsidRDefault="00974A2C" w:rsidP="00C110D4">
      <w:pPr>
        <w:pStyle w:val="BodyTextIndent"/>
        <w:ind w:left="0"/>
      </w:pPr>
      <w:r w:rsidRPr="008D5244">
        <w:rPr>
          <w:b/>
          <w:bCs/>
        </w:rPr>
        <w:t>Tűz- és robbanásvédelem:</w:t>
      </w:r>
      <w:r w:rsidRPr="008D5244">
        <w:t xml:space="preserve"> speciális intézkedés nem szükséges.</w:t>
      </w:r>
    </w:p>
    <w:p w:rsidR="00974A2C" w:rsidRPr="0014339B" w:rsidRDefault="00974A2C" w:rsidP="00C110D4">
      <w:pPr>
        <w:pStyle w:val="BodyTextIndent"/>
        <w:ind w:left="0"/>
        <w:rPr>
          <w:b/>
          <w:bCs/>
        </w:rPr>
      </w:pPr>
      <w:r w:rsidRPr="0014339B">
        <w:rPr>
          <w:b/>
          <w:bCs/>
        </w:rPr>
        <w:t>7.2. A biztonságos tárolás feltételei, az esetleges összeférhetetlenséggel együtt</w:t>
      </w:r>
    </w:p>
    <w:p w:rsidR="00974A2C" w:rsidRPr="000E1DD2" w:rsidRDefault="00974A2C"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74A2C" w:rsidRDefault="00974A2C"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mosószer.</w:t>
      </w:r>
      <w:r w:rsidRPr="0014339B">
        <w:rPr>
          <w:rFonts w:ascii="Tahoma" w:hAnsi="Tahoma" w:cs="Tahoma"/>
        </w:rPr>
        <w:t xml:space="preserve"> </w:t>
      </w:r>
    </w:p>
    <w:p w:rsidR="00974A2C" w:rsidRPr="0014339B" w:rsidRDefault="00974A2C"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74A2C" w:rsidRDefault="00974A2C"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974A2C" w:rsidRDefault="00974A2C"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2"/>
      </w:r>
      <w:r>
        <w:rPr>
          <w:rFonts w:ascii="Tahoma" w:hAnsi="Tahoma" w:cs="Tahoma"/>
          <w:b/>
          <w:bCs/>
        </w:rPr>
        <w:t xml:space="preserve"> , NOAEL</w:t>
      </w:r>
      <w:r>
        <w:rPr>
          <w:rStyle w:val="FootnoteReference"/>
          <w:color w:val="000000"/>
        </w:rPr>
        <w:footnoteReference w:id="3"/>
      </w:r>
      <w:r>
        <w:rPr>
          <w:rFonts w:ascii="Tahoma" w:hAnsi="Tahoma" w:cs="Tahoma"/>
          <w:color w:val="000000"/>
        </w:rPr>
        <w:t xml:space="preserve"> </w:t>
      </w:r>
      <w:r>
        <w:rPr>
          <w:rFonts w:ascii="Tahoma" w:hAnsi="Tahoma" w:cs="Tahoma"/>
          <w:b/>
          <w:bCs/>
        </w:rPr>
        <w:t>és PNEC</w:t>
      </w:r>
      <w:r>
        <w:rPr>
          <w:rStyle w:val="FootnoteReference"/>
        </w:rPr>
        <w:footnoteReference w:id="4"/>
      </w:r>
      <w:r w:rsidRPr="00583F32">
        <w:rPr>
          <w:rFonts w:ascii="Tahoma" w:hAnsi="Tahoma" w:cs="Tahoma"/>
        </w:rPr>
        <w:t xml:space="preserve"> </w:t>
      </w:r>
      <w:r>
        <w:rPr>
          <w:rFonts w:ascii="Tahoma" w:hAnsi="Tahoma" w:cs="Tahoma"/>
          <w:b/>
          <w:bCs/>
        </w:rPr>
        <w:t xml:space="preserve"> értékek: </w:t>
      </w:r>
    </w:p>
    <w:p w:rsidR="00974A2C" w:rsidRDefault="00974A2C"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974A2C" w:rsidRPr="008D7012" w:rsidRDefault="00974A2C"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w:t>
      </w:r>
      <w:r>
        <w:rPr>
          <w:rFonts w:ascii="Tahoma" w:hAnsi="Tahoma" w:cs="Tahoma"/>
          <w:b/>
          <w:bCs/>
        </w:rPr>
        <w:t xml:space="preserve"> </w:t>
      </w:r>
      <w:r w:rsidRPr="008D7012">
        <w:rPr>
          <w:rFonts w:ascii="Tahoma" w:hAnsi="Tahoma" w:cs="Tahoma"/>
          <w:b/>
          <w:bCs/>
        </w:rPr>
        <w:t>alkil(C</w:t>
      </w:r>
      <w:r w:rsidRPr="008D7012">
        <w:rPr>
          <w:rFonts w:ascii="Tahoma" w:hAnsi="Tahoma" w:cs="Tahoma"/>
          <w:b/>
          <w:bCs/>
          <w:vertAlign w:val="subscript"/>
        </w:rPr>
        <w:t>12-14</w:t>
      </w:r>
      <w:r w:rsidRPr="008D7012">
        <w:rPr>
          <w:rFonts w:ascii="Tahoma" w:hAnsi="Tahoma" w:cs="Tahoma"/>
          <w:b/>
          <w:bCs/>
        </w:rPr>
        <w:t>)-éter-szulfát</w:t>
      </w:r>
    </w:p>
    <w:p w:rsidR="00974A2C" w:rsidRPr="00F36D8C" w:rsidRDefault="00974A2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974A2C" w:rsidRPr="00F36D8C" w:rsidRDefault="00974A2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974A2C" w:rsidRPr="00F36D8C" w:rsidRDefault="00974A2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974A2C" w:rsidRPr="00F36D8C" w:rsidRDefault="00974A2C"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974A2C" w:rsidRPr="00F36D8C" w:rsidRDefault="00974A2C"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974A2C" w:rsidRPr="00583F32" w:rsidRDefault="00974A2C"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974A2C" w:rsidRPr="00583F32" w:rsidRDefault="00974A2C"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974A2C" w:rsidRPr="001E4463" w:rsidRDefault="00974A2C"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974A2C" w:rsidRDefault="00974A2C" w:rsidP="000A36D7">
      <w:pPr>
        <w:pStyle w:val="BodyTextIndent"/>
        <w:spacing w:before="80"/>
        <w:ind w:left="0"/>
        <w:rPr>
          <w:b/>
          <w:bCs/>
        </w:rPr>
      </w:pPr>
      <w:r>
        <w:rPr>
          <w:b/>
          <w:bCs/>
        </w:rPr>
        <w:t>8.3. Személyi védelem</w:t>
      </w:r>
    </w:p>
    <w:p w:rsidR="00974A2C" w:rsidRDefault="00974A2C" w:rsidP="0015371B">
      <w:pPr>
        <w:pStyle w:val="BodyTextIndent"/>
        <w:spacing w:before="0"/>
        <w:ind w:left="0"/>
      </w:pPr>
      <w:r>
        <w:rPr>
          <w:b/>
          <w:bCs/>
        </w:rPr>
        <w:t xml:space="preserve">Műszaki intézkedések: </w:t>
      </w:r>
      <w:r>
        <w:t>nem szükséges.</w:t>
      </w:r>
    </w:p>
    <w:p w:rsidR="00974A2C" w:rsidRDefault="00974A2C" w:rsidP="007E27A7">
      <w:pPr>
        <w:pStyle w:val="BodyTextIndent"/>
        <w:spacing w:before="40"/>
        <w:ind w:left="0"/>
        <w:rPr>
          <w:b/>
          <w:bCs/>
        </w:rPr>
      </w:pPr>
      <w:r>
        <w:rPr>
          <w:b/>
          <w:bCs/>
        </w:rPr>
        <w:t>Higiéniai intézkedések:</w:t>
      </w:r>
    </w:p>
    <w:p w:rsidR="00974A2C" w:rsidRDefault="00974A2C" w:rsidP="00874D02">
      <w:pPr>
        <w:pStyle w:val="BodyTextIndent"/>
        <w:numPr>
          <w:ilvl w:val="0"/>
          <w:numId w:val="40"/>
        </w:numPr>
        <w:spacing w:before="0"/>
        <w:ind w:left="714" w:hanging="357"/>
      </w:pPr>
      <w:r>
        <w:t>Tartsuk távol élelmiszerektől, italoktól és takarmányoktól.</w:t>
      </w:r>
    </w:p>
    <w:p w:rsidR="00974A2C" w:rsidRDefault="00974A2C" w:rsidP="00874D02">
      <w:pPr>
        <w:pStyle w:val="BodyTextIndent"/>
        <w:numPr>
          <w:ilvl w:val="0"/>
          <w:numId w:val="40"/>
        </w:numPr>
        <w:spacing w:before="0"/>
        <w:ind w:left="714" w:hanging="357"/>
      </w:pPr>
      <w:r>
        <w:t>Körültekintő munkával, használattal kerüljük el a termék szembejutását!</w:t>
      </w:r>
    </w:p>
    <w:p w:rsidR="00974A2C" w:rsidRDefault="00974A2C" w:rsidP="00F640E1">
      <w:pPr>
        <w:pStyle w:val="BodyTextIndent"/>
        <w:spacing w:before="80"/>
        <w:ind w:left="0"/>
        <w:rPr>
          <w:b/>
          <w:bCs/>
        </w:rPr>
      </w:pPr>
      <w:r w:rsidRPr="00CA2702">
        <w:rPr>
          <w:b/>
          <w:bCs/>
        </w:rPr>
        <w:t>Személyi védőfelszerelések</w:t>
      </w:r>
      <w:r>
        <w:rPr>
          <w:b/>
          <w:bCs/>
        </w:rPr>
        <w:t>:</w:t>
      </w:r>
    </w:p>
    <w:p w:rsidR="00974A2C" w:rsidRDefault="00974A2C" w:rsidP="00CA2702">
      <w:pPr>
        <w:pStyle w:val="BodyTextIndent"/>
        <w:numPr>
          <w:ilvl w:val="0"/>
          <w:numId w:val="40"/>
        </w:numPr>
        <w:tabs>
          <w:tab w:val="clear" w:pos="1701"/>
        </w:tabs>
        <w:spacing w:before="0"/>
        <w:ind w:left="709"/>
      </w:pPr>
      <w:r w:rsidRPr="00874D02">
        <w:rPr>
          <w:b/>
          <w:bCs/>
        </w:rPr>
        <w:t>Légutak védelme:</w:t>
      </w:r>
      <w:r w:rsidRPr="00874D02">
        <w:t xml:space="preserve"> nem szükséges</w:t>
      </w:r>
      <w:r>
        <w:t>.</w:t>
      </w:r>
    </w:p>
    <w:p w:rsidR="00974A2C" w:rsidRPr="00CA2702" w:rsidRDefault="00974A2C" w:rsidP="00A75279">
      <w:pPr>
        <w:pStyle w:val="BodyTextIndent"/>
        <w:numPr>
          <w:ilvl w:val="0"/>
          <w:numId w:val="40"/>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974A2C" w:rsidRPr="00DE620E" w:rsidRDefault="00974A2C" w:rsidP="00A75279">
      <w:pPr>
        <w:pStyle w:val="BodyTextIndent"/>
        <w:numPr>
          <w:ilvl w:val="0"/>
          <w:numId w:val="40"/>
        </w:numPr>
        <w:spacing w:before="40"/>
        <w:ind w:left="709" w:hanging="357"/>
        <w:rPr>
          <w:b/>
          <w:bCs/>
        </w:rPr>
      </w:pPr>
      <w:r w:rsidRPr="00F36D8C">
        <w:rPr>
          <w:b/>
          <w:bCs/>
        </w:rPr>
        <w:t>Szemvédelem:</w:t>
      </w:r>
      <w:r w:rsidRPr="00CA2702">
        <w:t xml:space="preserve"> nem szükséges. </w:t>
      </w:r>
    </w:p>
    <w:p w:rsidR="00974A2C" w:rsidRPr="00F36D8C" w:rsidRDefault="00974A2C" w:rsidP="00DE620E">
      <w:pPr>
        <w:pStyle w:val="BodyTextIndent"/>
        <w:spacing w:before="40"/>
        <w:ind w:left="352" w:firstLine="357"/>
        <w:rPr>
          <w:b/>
          <w:bCs/>
        </w:rPr>
      </w:pPr>
      <w:r>
        <w:t>N</w:t>
      </w:r>
      <w:r w:rsidRPr="00F36D8C">
        <w:t>agy mennyiségek kezelése</w:t>
      </w:r>
      <w:r>
        <w:t xml:space="preserve"> esetén, mentesítéskor</w:t>
      </w:r>
      <w:r w:rsidRPr="00F36D8C">
        <w:t xml:space="preserve"> védőszemüveg/védőálarc használata ajánlott.</w:t>
      </w:r>
    </w:p>
    <w:p w:rsidR="00974A2C" w:rsidRPr="000376BB" w:rsidRDefault="00974A2C"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974A2C" w:rsidRDefault="00974A2C"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74A2C" w:rsidRDefault="00974A2C"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74A2C" w:rsidRDefault="00974A2C"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74A2C" w:rsidRDefault="00974A2C"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974A2C" w:rsidRDefault="00974A2C"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974A2C" w:rsidRDefault="00974A2C"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74A2C" w:rsidRPr="00DE2E56" w:rsidRDefault="00974A2C"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74A2C" w:rsidRDefault="00974A2C"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74A2C" w:rsidRDefault="00974A2C"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74A2C" w:rsidRDefault="00974A2C" w:rsidP="00556BFB">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45 sec kifolyási idő (4 mm belső átmérőjű FORD-kifolyásmérő pohár)</w:t>
      </w:r>
    </w:p>
    <w:p w:rsidR="00974A2C" w:rsidRDefault="00974A2C"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974A2C" w:rsidRDefault="00974A2C"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74A2C" w:rsidRDefault="00974A2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74A2C" w:rsidRPr="00530275" w:rsidRDefault="00974A2C"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974A2C" w:rsidRPr="00530275" w:rsidRDefault="00974A2C"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974A2C" w:rsidRPr="00D80FB5" w:rsidRDefault="00974A2C"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974A2C" w:rsidRDefault="00974A2C"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974A2C" w:rsidRDefault="00974A2C"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974A2C" w:rsidRPr="00530275" w:rsidRDefault="00974A2C"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74A2C" w:rsidRDefault="00974A2C" w:rsidP="006A0D13">
      <w:pPr>
        <w:pStyle w:val="BodyTextIndent"/>
        <w:spacing w:before="0"/>
        <w:ind w:left="0"/>
      </w:pPr>
      <w:r w:rsidRPr="006F495B">
        <w:rPr>
          <w:b/>
          <w:bCs/>
        </w:rPr>
        <w:t>11.1. Toxi</w:t>
      </w:r>
      <w:r>
        <w:rPr>
          <w:b/>
          <w:bCs/>
        </w:rPr>
        <w:t>kológiai hatásokra vonatkozó információk</w:t>
      </w:r>
      <w:r w:rsidRPr="006F495B">
        <w:rPr>
          <w:b/>
          <w:bCs/>
        </w:rPr>
        <w:t>:</w:t>
      </w:r>
    </w:p>
    <w:p w:rsidR="00974A2C" w:rsidRPr="0065764C" w:rsidRDefault="00974A2C"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974A2C" w:rsidRDefault="00974A2C" w:rsidP="00FD4F82">
      <w:pPr>
        <w:pStyle w:val="BodyTextIndent"/>
        <w:ind w:left="0"/>
        <w:rPr>
          <w:b/>
          <w:bCs/>
        </w:rPr>
      </w:pPr>
      <w:r>
        <w:rPr>
          <w:b/>
          <w:bCs/>
        </w:rPr>
        <w:t xml:space="preserve">Primer irritációs hatások: </w:t>
      </w:r>
    </w:p>
    <w:p w:rsidR="00974A2C" w:rsidRDefault="00974A2C" w:rsidP="006A0D13">
      <w:pPr>
        <w:pStyle w:val="BodyTextIndent"/>
        <w:spacing w:before="0"/>
        <w:ind w:left="0" w:firstLine="426"/>
      </w:pPr>
      <w:r>
        <w:rPr>
          <w:b/>
          <w:bCs/>
        </w:rPr>
        <w:t xml:space="preserve">Bőr: </w:t>
      </w:r>
      <w:r w:rsidRPr="00FD4F82">
        <w:t>nem irritál</w:t>
      </w:r>
      <w:r>
        <w:t>.</w:t>
      </w:r>
    </w:p>
    <w:p w:rsidR="00974A2C" w:rsidRDefault="00974A2C" w:rsidP="006A0D13">
      <w:pPr>
        <w:pStyle w:val="BodyTextIndent"/>
        <w:spacing w:before="0"/>
        <w:ind w:left="0" w:firstLine="426"/>
        <w:rPr>
          <w:b/>
          <w:bCs/>
        </w:rPr>
      </w:pPr>
      <w:r>
        <w:rPr>
          <w:b/>
          <w:bCs/>
        </w:rPr>
        <w:t xml:space="preserve">Szem: </w:t>
      </w:r>
      <w:r>
        <w:t>irritálhat tartós és többszöri érintkezés esetén.</w:t>
      </w:r>
      <w:r w:rsidRPr="00FD4F82">
        <w:t xml:space="preserve"> </w:t>
      </w:r>
    </w:p>
    <w:p w:rsidR="00974A2C" w:rsidRDefault="00974A2C" w:rsidP="006A0D13">
      <w:pPr>
        <w:pStyle w:val="BodyTextIndent"/>
        <w:spacing w:before="0"/>
        <w:ind w:left="0" w:firstLine="426"/>
        <w:rPr>
          <w:b/>
          <w:bCs/>
        </w:rPr>
      </w:pPr>
      <w:r>
        <w:rPr>
          <w:b/>
          <w:bCs/>
        </w:rPr>
        <w:t>Szenzibilizáció:</w:t>
      </w:r>
      <w:r w:rsidRPr="00FD4F82">
        <w:t xml:space="preserve"> szenzibilizáló hatás nem ismert.</w:t>
      </w:r>
    </w:p>
    <w:p w:rsidR="00974A2C" w:rsidRDefault="00974A2C" w:rsidP="00126A13">
      <w:pPr>
        <w:pStyle w:val="BodyTextIndent"/>
        <w:ind w:left="0"/>
      </w:pPr>
      <w:r w:rsidRPr="00FD4F82">
        <w:rPr>
          <w:b/>
          <w:bCs/>
        </w:rPr>
        <w:t xml:space="preserve">Toxikokinetika, metabolizmus, eloszlás: </w:t>
      </w:r>
      <w:r>
        <w:t>nem ismert.</w:t>
      </w:r>
    </w:p>
    <w:p w:rsidR="00974A2C" w:rsidRDefault="00974A2C" w:rsidP="00126A13">
      <w:pPr>
        <w:pStyle w:val="BodyTextIndent"/>
        <w:ind w:left="0"/>
      </w:pPr>
      <w:r w:rsidRPr="00FD4F82">
        <w:rPr>
          <w:b/>
          <w:bCs/>
        </w:rPr>
        <w:t xml:space="preserve">Ismételt dózisú toxicitás: </w:t>
      </w:r>
      <w:r>
        <w:t>nem ismert.</w:t>
      </w:r>
    </w:p>
    <w:p w:rsidR="00974A2C" w:rsidRDefault="00974A2C" w:rsidP="00126A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974A2C" w:rsidRDefault="00974A2C" w:rsidP="00126A13">
      <w:pPr>
        <w:pStyle w:val="BodyTextIndent"/>
        <w:ind w:left="0"/>
      </w:pPr>
      <w:r>
        <w:rPr>
          <w:b/>
          <w:bCs/>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74A2C" w:rsidRDefault="00974A2C"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974A2C" w:rsidRDefault="00974A2C" w:rsidP="006A0D13">
      <w:pPr>
        <w:pStyle w:val="BodyTextIndent"/>
        <w:spacing w:before="0"/>
        <w:ind w:left="0"/>
      </w:pPr>
      <w:r>
        <w:t xml:space="preserve">A termék nem veszélyes a környezetre. </w:t>
      </w:r>
    </w:p>
    <w:p w:rsidR="00974A2C" w:rsidRDefault="00974A2C"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974A2C" w:rsidRDefault="00974A2C"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74A2C" w:rsidRDefault="00974A2C"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74A2C" w:rsidRDefault="00974A2C"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nem alkalmazható.</w:t>
      </w:r>
    </w:p>
    <w:p w:rsidR="00974A2C" w:rsidRPr="001A71E5" w:rsidRDefault="00974A2C"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74A2C" w:rsidRDefault="00974A2C"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74A2C" w:rsidRDefault="00974A2C" w:rsidP="00BF40D0">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974A2C" w:rsidRDefault="00974A2C"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974A2C" w:rsidRPr="001F6E55" w:rsidRDefault="00974A2C" w:rsidP="00BF40D0">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74A2C" w:rsidRPr="001F6E55" w:rsidRDefault="00974A2C"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74A2C" w:rsidRDefault="00974A2C" w:rsidP="0021620D">
      <w:pPr>
        <w:pStyle w:val="BodyTextIndent"/>
        <w:ind w:left="0"/>
      </w:pPr>
      <w:r w:rsidRPr="00AF549D">
        <w:t>A csomagolási hulladékkal kapcsolatos hulladékgazdálkodási tevékenységet a 442/2012. (XII.29.) Kormányrendelet szabályozza.</w:t>
      </w:r>
    </w:p>
    <w:p w:rsidR="00974A2C" w:rsidRDefault="00974A2C"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74A2C" w:rsidRPr="007E27A7" w:rsidRDefault="00974A2C"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74A2C" w:rsidRDefault="00974A2C" w:rsidP="008E689F">
      <w:pPr>
        <w:pStyle w:val="BodyTextIndent"/>
        <w:ind w:left="0"/>
        <w:rPr>
          <w:b/>
          <w:bCs/>
        </w:rPr>
      </w:pPr>
      <w:r>
        <w:rPr>
          <w:b/>
          <w:bCs/>
        </w:rPr>
        <w:t>15.1. A keverékkel kapcsolatos biztonsági, egészségügyi és környezetvédelmi előírások/jogszabályok</w:t>
      </w:r>
    </w:p>
    <w:p w:rsidR="00974A2C" w:rsidRDefault="00974A2C" w:rsidP="007E27A7">
      <w:pPr>
        <w:pStyle w:val="BodyTextIndent"/>
        <w:keepNext/>
        <w:widowControl w:val="0"/>
        <w:spacing w:before="80"/>
        <w:ind w:left="0"/>
        <w:rPr>
          <w:b/>
          <w:bCs/>
        </w:rPr>
      </w:pPr>
      <w:r>
        <w:rPr>
          <w:b/>
          <w:bCs/>
        </w:rPr>
        <w:t>Vonatkozó közösségi joganyagok</w:t>
      </w:r>
    </w:p>
    <w:p w:rsidR="00974A2C" w:rsidRPr="00A229DB" w:rsidRDefault="00974A2C" w:rsidP="00F55762">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974A2C" w:rsidRPr="00A229DB" w:rsidRDefault="00974A2C" w:rsidP="009F1846">
      <w:pPr>
        <w:pStyle w:val="BodyTextIndent"/>
        <w:spacing w:before="0"/>
        <w:ind w:left="0"/>
      </w:pPr>
      <w:r>
        <w:t>Tisztítószer-rendelet: 648/2004/EK és módosításai</w:t>
      </w:r>
    </w:p>
    <w:p w:rsidR="00974A2C" w:rsidRDefault="00974A2C" w:rsidP="0021620D">
      <w:pPr>
        <w:pStyle w:val="BodyTextIndent"/>
        <w:spacing w:before="0"/>
        <w:ind w:left="0"/>
      </w:pPr>
    </w:p>
    <w:p w:rsidR="00974A2C" w:rsidRPr="008D4C21" w:rsidRDefault="00974A2C" w:rsidP="007E27A7">
      <w:pPr>
        <w:pStyle w:val="BodyTextIndent"/>
        <w:keepNext/>
        <w:widowControl w:val="0"/>
        <w:spacing w:before="80"/>
        <w:ind w:left="0"/>
        <w:rPr>
          <w:b/>
          <w:bCs/>
        </w:rPr>
      </w:pPr>
      <w:r w:rsidRPr="008D4C21">
        <w:rPr>
          <w:b/>
          <w:bCs/>
        </w:rPr>
        <w:t>Vonatkozó nemzeti joganyagok</w:t>
      </w:r>
    </w:p>
    <w:p w:rsidR="00974A2C" w:rsidRPr="00CA61B2" w:rsidRDefault="00974A2C"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74A2C" w:rsidRPr="008D4C21" w:rsidRDefault="00974A2C"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74A2C" w:rsidRPr="008D4C21" w:rsidRDefault="00974A2C"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74A2C" w:rsidRPr="008D4C21" w:rsidRDefault="00974A2C"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74A2C" w:rsidRPr="008D4C21" w:rsidRDefault="00974A2C"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974A2C" w:rsidRPr="00CA61B2" w:rsidRDefault="00974A2C"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74A2C" w:rsidRDefault="00974A2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74A2C" w:rsidRDefault="00974A2C"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74A2C" w:rsidRDefault="00974A2C"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74A2C" w:rsidRDefault="00974A2C" w:rsidP="006F6C31">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974A2C" w:rsidRPr="006B2FFA" w:rsidRDefault="00974A2C" w:rsidP="006F6C31">
      <w:pPr>
        <w:tabs>
          <w:tab w:val="left" w:pos="1100"/>
        </w:tabs>
        <w:spacing w:before="120"/>
        <w:jc w:val="both"/>
        <w:rPr>
          <w:rFonts w:ascii="Tahoma" w:hAnsi="Tahoma" w:cs="Tahoma"/>
          <w:snapToGrid w:val="0"/>
        </w:rPr>
      </w:pPr>
      <w:r w:rsidRPr="0088436A">
        <w:rPr>
          <w:rFonts w:ascii="Tahoma" w:hAnsi="Tahoma" w:cs="Tahoma"/>
          <w:snapToGrid w:val="0"/>
        </w:rPr>
        <w:t xml:space="preserve">A </w:t>
      </w:r>
      <w:r w:rsidRPr="006B2FFA">
        <w:rPr>
          <w:rFonts w:ascii="Tahoma" w:hAnsi="Tahoma" w:cs="Tahoma"/>
          <w:snapToGrid w:val="0"/>
        </w:rPr>
        <w:t xml:space="preserve">rövidítések utáni </w:t>
      </w:r>
      <w:r>
        <w:rPr>
          <w:rFonts w:ascii="Tahoma" w:hAnsi="Tahoma" w:cs="Tahoma"/>
          <w:snapToGrid w:val="0"/>
        </w:rPr>
        <w:t xml:space="preserve">(1-4) </w:t>
      </w:r>
      <w:r w:rsidRPr="006B2FFA">
        <w:rPr>
          <w:rFonts w:ascii="Tahoma" w:hAnsi="Tahoma" w:cs="Tahoma"/>
          <w:snapToGrid w:val="0"/>
        </w:rPr>
        <w:t>számok, az osztályon belüli kategóriát jelölik meg, a nagyobb sz</w:t>
      </w:r>
      <w:r>
        <w:rPr>
          <w:rFonts w:ascii="Tahoma" w:hAnsi="Tahoma" w:cs="Tahoma"/>
          <w:snapToGrid w:val="0"/>
        </w:rPr>
        <w:t>ámok kisebb veszélyt jelentenek.</w:t>
      </w:r>
      <w:r w:rsidRPr="006B2FFA">
        <w:rPr>
          <w:rFonts w:ascii="Tahoma" w:hAnsi="Tahoma" w:cs="Tahoma"/>
          <w:snapToGrid w:val="0"/>
        </w:rPr>
        <w:t xml:space="preserve"> </w:t>
      </w:r>
    </w:p>
    <w:p w:rsidR="00974A2C" w:rsidRDefault="00974A2C" w:rsidP="006F6C31">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974A2C" w:rsidRPr="001F10D6" w:rsidRDefault="00974A2C" w:rsidP="006A0D13">
      <w:pPr>
        <w:pStyle w:val="BodyTextIndent"/>
        <w:tabs>
          <w:tab w:val="clear" w:pos="1701"/>
          <w:tab w:val="left" w:pos="851"/>
          <w:tab w:val="left" w:pos="1276"/>
        </w:tabs>
        <w:spacing w:before="0"/>
        <w:ind w:left="0" w:firstLine="426"/>
      </w:pPr>
      <w:r w:rsidRPr="001F10D6">
        <w:t>H302</w:t>
      </w:r>
      <w:r w:rsidRPr="001F10D6">
        <w:tab/>
        <w:t>Lenyelve ártalmas.</w:t>
      </w:r>
    </w:p>
    <w:p w:rsidR="00974A2C" w:rsidRPr="001F10D6" w:rsidRDefault="00974A2C" w:rsidP="006A0D13">
      <w:pPr>
        <w:pStyle w:val="BodyTextIndent"/>
        <w:tabs>
          <w:tab w:val="left" w:pos="1276"/>
          <w:tab w:val="left" w:pos="1418"/>
        </w:tabs>
        <w:spacing w:before="0"/>
        <w:ind w:left="284" w:firstLine="142"/>
        <w:jc w:val="left"/>
      </w:pPr>
      <w:r w:rsidRPr="001F10D6">
        <w:t>H315</w:t>
      </w:r>
      <w:r w:rsidRPr="001F10D6">
        <w:tab/>
        <w:t>Bőrirritáló hatású.</w:t>
      </w:r>
    </w:p>
    <w:p w:rsidR="00974A2C" w:rsidRPr="001F10D6" w:rsidRDefault="00974A2C" w:rsidP="006A0D13">
      <w:pPr>
        <w:pStyle w:val="BodyTextIndent"/>
        <w:tabs>
          <w:tab w:val="left" w:pos="1276"/>
          <w:tab w:val="left" w:pos="1418"/>
        </w:tabs>
        <w:spacing w:before="0"/>
        <w:ind w:left="284" w:firstLine="142"/>
        <w:jc w:val="left"/>
      </w:pPr>
      <w:r w:rsidRPr="001F10D6">
        <w:t>H312</w:t>
      </w:r>
      <w:r w:rsidRPr="001F10D6">
        <w:tab/>
        <w:t>Bőrrel érintkezve ártalmas.</w:t>
      </w:r>
    </w:p>
    <w:p w:rsidR="00974A2C" w:rsidRDefault="00974A2C" w:rsidP="006A0D13">
      <w:pPr>
        <w:pStyle w:val="BodyTextIndent"/>
        <w:tabs>
          <w:tab w:val="left" w:pos="1276"/>
          <w:tab w:val="left" w:pos="1418"/>
        </w:tabs>
        <w:spacing w:before="0"/>
        <w:ind w:left="284" w:firstLine="142"/>
        <w:jc w:val="left"/>
      </w:pPr>
      <w:r w:rsidRPr="001F10D6">
        <w:t>H318</w:t>
      </w:r>
      <w:r w:rsidRPr="001F10D6">
        <w:tab/>
        <w:t>Súlyos szemkárosodást okoz.</w:t>
      </w:r>
    </w:p>
    <w:p w:rsidR="00974A2C" w:rsidRPr="001F10D6" w:rsidRDefault="00974A2C" w:rsidP="006A0D13">
      <w:pPr>
        <w:pStyle w:val="BodyTextIndent"/>
        <w:tabs>
          <w:tab w:val="left" w:pos="1276"/>
          <w:tab w:val="left" w:pos="1418"/>
        </w:tabs>
        <w:spacing w:before="0"/>
        <w:ind w:left="284" w:firstLine="142"/>
        <w:jc w:val="left"/>
      </w:pPr>
      <w:r>
        <w:t>H319      Súlyos szemirritációt okoz.</w:t>
      </w:r>
    </w:p>
    <w:p w:rsidR="00974A2C" w:rsidRPr="00EE4E2A" w:rsidRDefault="00974A2C"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974A2C" w:rsidRPr="006553AB" w:rsidRDefault="00974A2C" w:rsidP="006F6C31">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2016. február 01-én, melyet felülvizsgáltak 2018. augusztus 15-én.</w:t>
      </w:r>
    </w:p>
    <w:p w:rsidR="00974A2C" w:rsidRPr="006553AB" w:rsidRDefault="00974A2C" w:rsidP="008E689F">
      <w:pPr>
        <w:tabs>
          <w:tab w:val="left" w:pos="0"/>
          <w:tab w:val="left" w:pos="1134"/>
        </w:tabs>
        <w:autoSpaceDE w:val="0"/>
        <w:autoSpaceDN w:val="0"/>
        <w:adjustRightInd w:val="0"/>
        <w:spacing w:before="120"/>
        <w:jc w:val="both"/>
        <w:rPr>
          <w:sz w:val="18"/>
          <w:szCs w:val="18"/>
        </w:rPr>
      </w:pPr>
    </w:p>
    <w:sectPr w:rsidR="00974A2C"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2C" w:rsidRDefault="00974A2C">
      <w:r>
        <w:separator/>
      </w:r>
    </w:p>
  </w:endnote>
  <w:endnote w:type="continuationSeparator" w:id="0">
    <w:p w:rsidR="00974A2C" w:rsidRDefault="00974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2C" w:rsidRDefault="00974A2C">
      <w:r>
        <w:separator/>
      </w:r>
    </w:p>
  </w:footnote>
  <w:footnote w:type="continuationSeparator" w:id="0">
    <w:p w:rsidR="00974A2C" w:rsidRDefault="00974A2C">
      <w:r>
        <w:continuationSeparator/>
      </w:r>
    </w:p>
  </w:footnote>
  <w:footnote w:id="1">
    <w:p w:rsidR="00974A2C" w:rsidRDefault="00974A2C" w:rsidP="006F6C31">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74A2C" w:rsidRDefault="00974A2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974A2C" w:rsidRDefault="00974A2C"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4">
    <w:p w:rsidR="00974A2C" w:rsidRDefault="00974A2C"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2C" w:rsidRDefault="00974A2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Lorilux mosógél – Universal</w:t>
    </w:r>
    <w:r>
      <w:rPr>
        <w:rFonts w:ascii="Tahoma" w:hAnsi="Tahoma" w:cs="Tahoma"/>
        <w:noProof/>
        <w:sz w:val="14"/>
        <w:szCs w:val="14"/>
      </w:rPr>
      <w:tab/>
    </w:r>
  </w:p>
  <w:p w:rsidR="00974A2C" w:rsidRDefault="00974A2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74A2C" w:rsidRDefault="00974A2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2016. február 1. </w:t>
    </w:r>
  </w:p>
  <w:p w:rsidR="00974A2C" w:rsidRDefault="00974A2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11"/>
  </w:num>
  <w:num w:numId="21">
    <w:abstractNumId w:val="7"/>
  </w:num>
  <w:num w:numId="22">
    <w:abstractNumId w:val="21"/>
  </w:num>
  <w:num w:numId="23">
    <w:abstractNumId w:val="19"/>
  </w:num>
  <w:num w:numId="24">
    <w:abstractNumId w:val="22"/>
  </w:num>
  <w:num w:numId="25">
    <w:abstractNumId w:val="17"/>
  </w:num>
  <w:num w:numId="26">
    <w:abstractNumId w:val="3"/>
  </w:num>
  <w:num w:numId="27">
    <w:abstractNumId w:val="12"/>
  </w:num>
  <w:num w:numId="28">
    <w:abstractNumId w:val="6"/>
  </w:num>
  <w:num w:numId="29">
    <w:abstractNumId w:val="2"/>
  </w:num>
  <w:num w:numId="30">
    <w:abstractNumId w:val="15"/>
  </w:num>
  <w:num w:numId="31">
    <w:abstractNumId w:val="8"/>
  </w:num>
  <w:num w:numId="32">
    <w:abstractNumId w:val="14"/>
  </w:num>
  <w:num w:numId="33">
    <w:abstractNumId w:val="4"/>
  </w:num>
  <w:num w:numId="34">
    <w:abstractNumId w:val="20"/>
  </w:num>
  <w:num w:numId="35">
    <w:abstractNumId w:val="9"/>
  </w:num>
  <w:num w:numId="36">
    <w:abstractNumId w:val="23"/>
  </w:num>
  <w:num w:numId="37">
    <w:abstractNumId w:val="13"/>
  </w:num>
  <w:num w:numId="38">
    <w:abstractNumId w:val="1"/>
  </w:num>
  <w:num w:numId="39">
    <w:abstractNumId w:val="18"/>
  </w:num>
  <w:num w:numId="40">
    <w:abstractNumId w:val="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272DD"/>
    <w:rsid w:val="00037104"/>
    <w:rsid w:val="000376BB"/>
    <w:rsid w:val="00040A53"/>
    <w:rsid w:val="00052853"/>
    <w:rsid w:val="00054727"/>
    <w:rsid w:val="00054FA8"/>
    <w:rsid w:val="000558E2"/>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1507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6AE0"/>
    <w:rsid w:val="001C7049"/>
    <w:rsid w:val="001C77FE"/>
    <w:rsid w:val="001D1A25"/>
    <w:rsid w:val="001E4463"/>
    <w:rsid w:val="001E47CE"/>
    <w:rsid w:val="001E5BCD"/>
    <w:rsid w:val="001F10D6"/>
    <w:rsid w:val="001F1F52"/>
    <w:rsid w:val="001F23C7"/>
    <w:rsid w:val="001F60AE"/>
    <w:rsid w:val="001F6E55"/>
    <w:rsid w:val="001F74CA"/>
    <w:rsid w:val="00203533"/>
    <w:rsid w:val="00204F4D"/>
    <w:rsid w:val="00210D0C"/>
    <w:rsid w:val="00211048"/>
    <w:rsid w:val="0021392C"/>
    <w:rsid w:val="0021620D"/>
    <w:rsid w:val="002232C3"/>
    <w:rsid w:val="002316E6"/>
    <w:rsid w:val="00231A35"/>
    <w:rsid w:val="00232C05"/>
    <w:rsid w:val="002355E9"/>
    <w:rsid w:val="00235808"/>
    <w:rsid w:val="00243E50"/>
    <w:rsid w:val="00247ADA"/>
    <w:rsid w:val="00247F47"/>
    <w:rsid w:val="002566AD"/>
    <w:rsid w:val="002571A7"/>
    <w:rsid w:val="00260DEE"/>
    <w:rsid w:val="00262FEC"/>
    <w:rsid w:val="002654A2"/>
    <w:rsid w:val="00280409"/>
    <w:rsid w:val="00290594"/>
    <w:rsid w:val="00293D58"/>
    <w:rsid w:val="00295615"/>
    <w:rsid w:val="002A037D"/>
    <w:rsid w:val="002A09C5"/>
    <w:rsid w:val="002A0F13"/>
    <w:rsid w:val="002A7306"/>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36774"/>
    <w:rsid w:val="0034100E"/>
    <w:rsid w:val="003431A0"/>
    <w:rsid w:val="00351516"/>
    <w:rsid w:val="00356E1F"/>
    <w:rsid w:val="0036053F"/>
    <w:rsid w:val="003606C6"/>
    <w:rsid w:val="003628FA"/>
    <w:rsid w:val="00376AB8"/>
    <w:rsid w:val="00380F83"/>
    <w:rsid w:val="003909CD"/>
    <w:rsid w:val="00390CC2"/>
    <w:rsid w:val="0039218D"/>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D6686"/>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1829"/>
    <w:rsid w:val="004D32BC"/>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4204"/>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44CE"/>
    <w:rsid w:val="005C358B"/>
    <w:rsid w:val="005C3AF3"/>
    <w:rsid w:val="005C3B1E"/>
    <w:rsid w:val="005C50EE"/>
    <w:rsid w:val="005E6B01"/>
    <w:rsid w:val="00603B9F"/>
    <w:rsid w:val="00611589"/>
    <w:rsid w:val="00615561"/>
    <w:rsid w:val="00615C15"/>
    <w:rsid w:val="00616803"/>
    <w:rsid w:val="0062027F"/>
    <w:rsid w:val="00623045"/>
    <w:rsid w:val="00626A8E"/>
    <w:rsid w:val="00630FE0"/>
    <w:rsid w:val="00632BAE"/>
    <w:rsid w:val="00640E0D"/>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716"/>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101E"/>
    <w:rsid w:val="006F495B"/>
    <w:rsid w:val="006F5EC4"/>
    <w:rsid w:val="006F6072"/>
    <w:rsid w:val="006F6C31"/>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2D5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8436A"/>
    <w:rsid w:val="008855C9"/>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A2C"/>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610"/>
    <w:rsid w:val="009D39F4"/>
    <w:rsid w:val="009D52BA"/>
    <w:rsid w:val="009D663D"/>
    <w:rsid w:val="009E174D"/>
    <w:rsid w:val="009E3DFE"/>
    <w:rsid w:val="009E5EDC"/>
    <w:rsid w:val="009F1846"/>
    <w:rsid w:val="00A0044A"/>
    <w:rsid w:val="00A018D0"/>
    <w:rsid w:val="00A048EC"/>
    <w:rsid w:val="00A111E6"/>
    <w:rsid w:val="00A15CE7"/>
    <w:rsid w:val="00A20128"/>
    <w:rsid w:val="00A20AF1"/>
    <w:rsid w:val="00A229DB"/>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0989"/>
    <w:rsid w:val="00A8502F"/>
    <w:rsid w:val="00A855C9"/>
    <w:rsid w:val="00A86173"/>
    <w:rsid w:val="00A87712"/>
    <w:rsid w:val="00A9054B"/>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6BFA"/>
    <w:rsid w:val="00B63F21"/>
    <w:rsid w:val="00B6465C"/>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45FC7"/>
    <w:rsid w:val="00C50C6F"/>
    <w:rsid w:val="00C54589"/>
    <w:rsid w:val="00C6520D"/>
    <w:rsid w:val="00C66674"/>
    <w:rsid w:val="00C7218F"/>
    <w:rsid w:val="00C77963"/>
    <w:rsid w:val="00C84C27"/>
    <w:rsid w:val="00C86C3C"/>
    <w:rsid w:val="00C934BE"/>
    <w:rsid w:val="00C9509A"/>
    <w:rsid w:val="00CA2702"/>
    <w:rsid w:val="00CA4144"/>
    <w:rsid w:val="00CA5BA2"/>
    <w:rsid w:val="00CA5C0C"/>
    <w:rsid w:val="00CA61B2"/>
    <w:rsid w:val="00CB0228"/>
    <w:rsid w:val="00CB1331"/>
    <w:rsid w:val="00CB20D4"/>
    <w:rsid w:val="00CC1500"/>
    <w:rsid w:val="00CC3606"/>
    <w:rsid w:val="00CC4606"/>
    <w:rsid w:val="00CD307F"/>
    <w:rsid w:val="00CD34FA"/>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2F25"/>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6F81"/>
    <w:rsid w:val="00E80838"/>
    <w:rsid w:val="00E81507"/>
    <w:rsid w:val="00E84E02"/>
    <w:rsid w:val="00E8777E"/>
    <w:rsid w:val="00E878DA"/>
    <w:rsid w:val="00E934D1"/>
    <w:rsid w:val="00E93F74"/>
    <w:rsid w:val="00EA2659"/>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5762"/>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E588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2029</Words>
  <Characters>14004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2019-01-27T18:59:00Z</dcterms:created>
  <dcterms:modified xsi:type="dcterms:W3CDTF">2019-05-29T13:29:00Z</dcterms:modified>
</cp:coreProperties>
</file>